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47C6D" w14:textId="6A63BEE3" w:rsidR="008A3C28" w:rsidRDefault="00F94465" w:rsidP="00F94465">
      <w:pPr>
        <w:pStyle w:val="Heading1"/>
        <w:ind w:left="0"/>
      </w:pPr>
      <w:r>
        <w:t xml:space="preserve">COVID-19 </w:t>
      </w:r>
      <w:r w:rsidR="002F3872">
        <w:t>R</w:t>
      </w:r>
      <w:r w:rsidR="00DB39FD" w:rsidRPr="008A3C28">
        <w:t xml:space="preserve">isk </w:t>
      </w:r>
      <w:r>
        <w:t>A</w:t>
      </w:r>
      <w:r w:rsidR="00DB39FD" w:rsidRPr="008A3C28">
        <w:t xml:space="preserve">ssessment </w:t>
      </w:r>
    </w:p>
    <w:p w14:paraId="135E5D60" w14:textId="77777777" w:rsidR="008D222E" w:rsidRDefault="008D222E" w:rsidP="00F94465">
      <w:pPr>
        <w:pStyle w:val="Heading2"/>
        <w:ind w:left="0"/>
      </w:pPr>
      <w:r>
        <w:t>Helen Wilkins</w:t>
      </w:r>
      <w:r>
        <w:tab/>
      </w:r>
      <w:r>
        <w:tab/>
      </w:r>
    </w:p>
    <w:p w14:paraId="243D28A3" w14:textId="77777777" w:rsidR="00C83120" w:rsidRDefault="00797B6A" w:rsidP="00F94465">
      <w:pPr>
        <w:pStyle w:val="Heading2"/>
        <w:ind w:left="0"/>
      </w:pPr>
      <w:r>
        <w:t xml:space="preserve">Date of next review: </w:t>
      </w:r>
      <w:r w:rsidR="002F3872">
        <w:t xml:space="preserve"> e.g. </w:t>
      </w:r>
      <w:r w:rsidR="00C83120">
        <w:t>22 October 2020</w:t>
      </w:r>
      <w:r w:rsidR="00B200FE">
        <w:tab/>
      </w:r>
    </w:p>
    <w:p w14:paraId="153319EA" w14:textId="594CB786" w:rsidR="00797B6A" w:rsidRDefault="00797B6A" w:rsidP="00F94465">
      <w:pPr>
        <w:pStyle w:val="Heading2"/>
        <w:ind w:left="0"/>
      </w:pPr>
      <w:r>
        <w:t xml:space="preserve">Date assessment was carried out: </w:t>
      </w:r>
      <w:r w:rsidR="00AA3489">
        <w:t>16</w:t>
      </w:r>
      <w:r w:rsidR="008D222E">
        <w:t xml:space="preserve"> September </w:t>
      </w:r>
      <w:r w:rsidR="002F3872">
        <w:t>2020</w:t>
      </w:r>
      <w:r w:rsidR="00C83120">
        <w:t xml:space="preserve"> (revised)</w:t>
      </w:r>
    </w:p>
    <w:p w14:paraId="07B7305B" w14:textId="77777777" w:rsidR="000022C2" w:rsidRDefault="000022C2" w:rsidP="00030409">
      <w:pPr>
        <w:ind w:left="0"/>
        <w:rPr>
          <w:b/>
          <w:bCs/>
          <w:color w:val="365F91" w:themeColor="accent1" w:themeShade="BF"/>
          <w:sz w:val="28"/>
          <w:szCs w:val="32"/>
        </w:rPr>
      </w:pPr>
    </w:p>
    <w:p w14:paraId="0083B09F" w14:textId="30A12E7E" w:rsidR="00F94465" w:rsidRPr="00030409" w:rsidRDefault="00030409" w:rsidP="00030409">
      <w:pPr>
        <w:ind w:left="0"/>
        <w:rPr>
          <w:b/>
          <w:bCs/>
          <w:color w:val="365F91" w:themeColor="accent1" w:themeShade="BF"/>
          <w:sz w:val="28"/>
          <w:szCs w:val="32"/>
        </w:rPr>
      </w:pPr>
      <w:r w:rsidRPr="00030409">
        <w:rPr>
          <w:b/>
          <w:bCs/>
          <w:color w:val="365F91" w:themeColor="accent1" w:themeShade="BF"/>
          <w:sz w:val="28"/>
          <w:szCs w:val="32"/>
        </w:rPr>
        <w:t>About my business</w:t>
      </w:r>
      <w:r>
        <w:rPr>
          <w:b/>
          <w:bCs/>
          <w:color w:val="365F91" w:themeColor="accent1" w:themeShade="BF"/>
          <w:sz w:val="28"/>
          <w:szCs w:val="32"/>
        </w:rPr>
        <w:t xml:space="preserve"> </w:t>
      </w:r>
    </w:p>
    <w:p w14:paraId="52727F93" w14:textId="31853854" w:rsidR="00F94465" w:rsidRDefault="00030409" w:rsidP="00030409">
      <w:pPr>
        <w:ind w:left="0"/>
      </w:pPr>
      <w:r>
        <w:t xml:space="preserve">I provide instrumental tuition to </w:t>
      </w:r>
      <w:r w:rsidR="006F0B6B">
        <w:t xml:space="preserve">individual </w:t>
      </w:r>
      <w:r>
        <w:t xml:space="preserve">students. At the date of this assessment I have </w:t>
      </w:r>
      <w:r w:rsidR="007F4818">
        <w:t>2</w:t>
      </w:r>
      <w:r w:rsidR="00320F14">
        <w:t>9</w:t>
      </w:r>
      <w:r>
        <w:t xml:space="preserve"> students. Before the COVID pandemic I taught all students at my home</w:t>
      </w:r>
      <w:r w:rsidR="00320F14">
        <w:t>, at their home</w:t>
      </w:r>
      <w:r w:rsidR="00AA3489">
        <w:t xml:space="preserve"> or </w:t>
      </w:r>
      <w:r w:rsidR="006F0B6B">
        <w:t xml:space="preserve">at a </w:t>
      </w:r>
      <w:r w:rsidR="007F4818">
        <w:t>school</w:t>
      </w:r>
      <w:r w:rsidR="00AA3489">
        <w:t xml:space="preserve">. </w:t>
      </w:r>
      <w:r w:rsidR="007F4818">
        <w:t>I</w:t>
      </w:r>
      <w:r>
        <w:t xml:space="preserve"> have </w:t>
      </w:r>
      <w:r w:rsidR="006F0B6B">
        <w:t>provided</w:t>
      </w:r>
      <w:r>
        <w:t xml:space="preserve"> </w:t>
      </w:r>
      <w:r w:rsidR="006F0B6B">
        <w:t>lessons online as an alternative to face-to-face teaching</w:t>
      </w:r>
      <w:r w:rsidR="00AA3489">
        <w:t xml:space="preserve"> since March 2020</w:t>
      </w:r>
      <w:r w:rsidR="006F0B6B">
        <w:t>. I intend to offer a blend of face-to-face tuition and online tuition, in accordance with the preferences of my students and subject at all times to the advice, guidance or legislation of the UK government.</w:t>
      </w:r>
    </w:p>
    <w:p w14:paraId="7C3C4A99" w14:textId="77777777" w:rsidR="000022C2" w:rsidRDefault="000022C2" w:rsidP="006F0B6B">
      <w:pPr>
        <w:ind w:left="0"/>
        <w:rPr>
          <w:b/>
          <w:bCs/>
          <w:color w:val="365F91" w:themeColor="accent1" w:themeShade="BF"/>
          <w:sz w:val="28"/>
          <w:szCs w:val="32"/>
        </w:rPr>
      </w:pPr>
    </w:p>
    <w:p w14:paraId="38BC3197" w14:textId="0B59A4F1" w:rsidR="006F0B6B" w:rsidRPr="00030409" w:rsidRDefault="006F0B6B" w:rsidP="006F0B6B">
      <w:pPr>
        <w:ind w:left="0"/>
        <w:rPr>
          <w:b/>
          <w:bCs/>
          <w:color w:val="365F91" w:themeColor="accent1" w:themeShade="BF"/>
          <w:sz w:val="28"/>
          <w:szCs w:val="32"/>
        </w:rPr>
      </w:pPr>
      <w:r>
        <w:rPr>
          <w:b/>
          <w:bCs/>
          <w:color w:val="365F91" w:themeColor="accent1" w:themeShade="BF"/>
          <w:sz w:val="28"/>
          <w:szCs w:val="32"/>
        </w:rPr>
        <w:t>How this risk assessment was done</w:t>
      </w:r>
      <w:r w:rsidR="007F4818">
        <w:rPr>
          <w:b/>
          <w:bCs/>
          <w:color w:val="365F91" w:themeColor="accent1" w:themeShade="BF"/>
          <w:sz w:val="28"/>
          <w:szCs w:val="32"/>
        </w:rPr>
        <w:t xml:space="preserve"> </w:t>
      </w:r>
    </w:p>
    <w:p w14:paraId="6475F5F4" w14:textId="037BD329" w:rsidR="00797B6A" w:rsidRDefault="006F0B6B" w:rsidP="00F94465">
      <w:pPr>
        <w:ind w:left="0"/>
      </w:pPr>
      <w:r>
        <w:t>This r</w:t>
      </w:r>
      <w:r w:rsidR="00714C19">
        <w:t>i</w:t>
      </w:r>
      <w:r>
        <w:t xml:space="preserve">sk assessment is based on </w:t>
      </w:r>
      <w:r w:rsidR="002040FD">
        <w:t xml:space="preserve">the method and principles </w:t>
      </w:r>
      <w:r>
        <w:t>of the Health &amp; Safety Executive</w:t>
      </w:r>
      <w:r w:rsidR="00714C19">
        <w:t xml:space="preserve"> (HSE)</w:t>
      </w:r>
      <w:r w:rsidR="002040FD">
        <w:t>’s COVID-19 risk assessment</w:t>
      </w:r>
      <w:r>
        <w:t xml:space="preserve">, including </w:t>
      </w:r>
      <w:r w:rsidR="00844CF8">
        <w:t xml:space="preserve">advice about coronavirus and safe working here: </w:t>
      </w:r>
      <w:hyperlink r:id="rId9" w:history="1">
        <w:r w:rsidR="00714C19" w:rsidRPr="00992027">
          <w:rPr>
            <w:rStyle w:val="Hyperlink"/>
          </w:rPr>
          <w:t>https://www.hse.gov.uk/coronavirus/working-safely/index.htm</w:t>
        </w:r>
      </w:hyperlink>
      <w:r w:rsidR="00714C19">
        <w:t>. T</w:t>
      </w:r>
      <w:r w:rsidR="001F0E7D">
        <w:t>h</w:t>
      </w:r>
      <w:r w:rsidR="00714C19">
        <w:t xml:space="preserve">e aim of this risk assessment is to </w:t>
      </w:r>
      <w:r w:rsidR="001F0E7D">
        <w:t>identify</w:t>
      </w:r>
      <w:r w:rsidR="00714C19">
        <w:t xml:space="preserve"> </w:t>
      </w:r>
      <w:r w:rsidR="001F0E7D">
        <w:t>how</w:t>
      </w:r>
      <w:r w:rsidR="00714C19">
        <w:t xml:space="preserve"> COVID-19 </w:t>
      </w:r>
      <w:r w:rsidR="001F0E7D">
        <w:t>could spread in my teaching environment, and to identify methods to stop th</w:t>
      </w:r>
      <w:r w:rsidR="002040FD">
        <w:t>e</w:t>
      </w:r>
      <w:r w:rsidR="001F0E7D">
        <w:t xml:space="preserve"> spread of the virus.</w:t>
      </w:r>
      <w:r w:rsidR="002040FD">
        <w:t xml:space="preserve"> This assessment reflects any relevant official government guidance for safe working during the pandemic.</w:t>
      </w:r>
    </w:p>
    <w:p w14:paraId="17EDF5FB" w14:textId="08225A00" w:rsidR="00714C19" w:rsidRDefault="00714C19" w:rsidP="00F94465">
      <w:pPr>
        <w:ind w:left="0"/>
      </w:pPr>
      <w:r>
        <w:t xml:space="preserve">I identified hazards by walking around my working space, mapping entry and exit procedures and movement around the building, </w:t>
      </w:r>
      <w:r w:rsidR="001F0E7D">
        <w:t xml:space="preserve">noting ventilation options within my space, </w:t>
      </w:r>
      <w:r>
        <w:t xml:space="preserve">considering instrument and equipment </w:t>
      </w:r>
      <w:r w:rsidR="001F0E7D">
        <w:t xml:space="preserve">cleaning procedures </w:t>
      </w:r>
      <w:r w:rsidR="00B35E1B">
        <w:t>a</w:t>
      </w:r>
      <w:r>
        <w:t xml:space="preserve">nd whether any </w:t>
      </w:r>
      <w:r w:rsidR="001F0E7D">
        <w:t>items  are s</w:t>
      </w:r>
      <w:r>
        <w:t xml:space="preserve">hared, taking note of additional risks associated with certain musical activities, e.g. singing, and wind and brass </w:t>
      </w:r>
      <w:r w:rsidR="001F0E7D">
        <w:t>instruments</w:t>
      </w:r>
      <w:r>
        <w:t xml:space="preserve">, and reflecting on travel and how my students would get to my teaching space. I </w:t>
      </w:r>
      <w:r w:rsidR="001F0E7D">
        <w:t>also</w:t>
      </w:r>
      <w:r>
        <w:t xml:space="preserve"> considered those </w:t>
      </w:r>
      <w:r w:rsidR="001F0E7D">
        <w:t>who may be considered to be vulnerable who also live in my home, and also what meas</w:t>
      </w:r>
      <w:r w:rsidR="00C04AAC">
        <w:t xml:space="preserve">ures to deploy </w:t>
      </w:r>
      <w:r w:rsidR="002040FD">
        <w:t>if any COVID symptoms appear in me, my students or other members of my household.</w:t>
      </w:r>
    </w:p>
    <w:p w14:paraId="2A63F69F" w14:textId="3A2A93E1" w:rsidR="002040FD" w:rsidRDefault="002040FD" w:rsidP="00F94465">
      <w:pPr>
        <w:ind w:left="0"/>
      </w:pPr>
      <w:r>
        <w:t>I will update this assessment periodically in light of changes in government guidance or restrictions.</w:t>
      </w:r>
    </w:p>
    <w:p w14:paraId="0E77F0DD" w14:textId="5700719B" w:rsidR="00E07C99" w:rsidRDefault="00E07C99" w:rsidP="00F94465">
      <w:pPr>
        <w:ind w:left="0"/>
      </w:pPr>
      <w:r>
        <w:t xml:space="preserve">More information on managing risk: </w:t>
      </w:r>
      <w:hyperlink r:id="rId10" w:history="1">
        <w:r w:rsidRPr="00F15BE0">
          <w:rPr>
            <w:rStyle w:val="Hyperlink"/>
          </w:rPr>
          <w:t>www.hse.gov.uk/simple-health-safety/risk/</w:t>
        </w:r>
      </w:hyperlink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69"/>
        <w:gridCol w:w="2066"/>
        <w:gridCol w:w="2268"/>
        <w:gridCol w:w="2977"/>
        <w:gridCol w:w="1943"/>
        <w:gridCol w:w="2086"/>
        <w:gridCol w:w="1134"/>
      </w:tblGrid>
      <w:tr w:rsidR="009874A9" w14:paraId="32371A5E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1C698A94" w14:textId="77777777" w:rsidR="00797B6A" w:rsidRDefault="009874A9" w:rsidP="00F94465">
            <w:pPr>
              <w:pStyle w:val="Heading3"/>
            </w:pPr>
            <w:r>
              <w:lastRenderedPageBreak/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17F609B0" w14:textId="77777777" w:rsidR="00797B6A" w:rsidRDefault="009874A9" w:rsidP="00F94465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54DE6813" w14:textId="77777777" w:rsidR="00797B6A" w:rsidRDefault="009874A9" w:rsidP="00F94465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734B7126" w14:textId="77777777" w:rsidR="00797B6A" w:rsidRDefault="009874A9" w:rsidP="00F94465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3040AD40" w14:textId="77777777" w:rsidR="00797B6A" w:rsidRDefault="009874A9" w:rsidP="00F94465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3C434033" w14:textId="77777777" w:rsidR="00797B6A" w:rsidRDefault="009874A9" w:rsidP="00F94465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7B02B718" w14:textId="77777777" w:rsidR="00797B6A" w:rsidRDefault="009874A9" w:rsidP="00F94465">
            <w:pPr>
              <w:pStyle w:val="Heading3"/>
            </w:pPr>
            <w:r>
              <w:t>Done</w:t>
            </w:r>
          </w:p>
        </w:tc>
      </w:tr>
      <w:tr w:rsidR="009874A9" w:rsidRPr="002040FD" w14:paraId="7D6F22C0" w14:textId="77777777" w:rsidTr="009874A9">
        <w:tc>
          <w:tcPr>
            <w:tcW w:w="2269" w:type="dxa"/>
          </w:tcPr>
          <w:p w14:paraId="06FB4B5D" w14:textId="3A04F47B" w:rsidR="00797B6A" w:rsidRPr="008D6C88" w:rsidRDefault="008D6C88" w:rsidP="008D6C88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Getting or spreading coronavirus by not washing hands or not washing them adequately </w:t>
            </w:r>
          </w:p>
        </w:tc>
        <w:tc>
          <w:tcPr>
            <w:tcW w:w="2066" w:type="dxa"/>
          </w:tcPr>
          <w:p w14:paraId="4EB93106" w14:textId="77777777" w:rsidR="00797B6A" w:rsidRDefault="008D6C88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Students</w:t>
            </w:r>
          </w:p>
          <w:p w14:paraId="226619FF" w14:textId="77777777" w:rsidR="008D6C88" w:rsidRDefault="008D6C88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Teachers</w:t>
            </w:r>
          </w:p>
          <w:p w14:paraId="4A954116" w14:textId="77777777" w:rsidR="008D6C88" w:rsidRDefault="008D6C88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Visitors</w:t>
            </w:r>
          </w:p>
          <w:p w14:paraId="7186DFA3" w14:textId="6409F0D7" w:rsidR="008D6C88" w:rsidRPr="002040FD" w:rsidRDefault="008D6C88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Vulnerable residents</w:t>
            </w:r>
          </w:p>
        </w:tc>
        <w:tc>
          <w:tcPr>
            <w:tcW w:w="2268" w:type="dxa"/>
          </w:tcPr>
          <w:p w14:paraId="56B55864" w14:textId="4AA4514D" w:rsidR="00CF0C58" w:rsidRDefault="00CF0C58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Provision of hand sanitiser</w:t>
            </w:r>
            <w:r w:rsidR="00AA3489">
              <w:rPr>
                <w:bCs/>
                <w:sz w:val="20"/>
                <w:szCs w:val="21"/>
              </w:rPr>
              <w:t>.</w:t>
            </w:r>
          </w:p>
          <w:p w14:paraId="060CE759" w14:textId="65F03168" w:rsidR="00AA3489" w:rsidRDefault="00AA3489" w:rsidP="00AA3489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Clean all surfaces student is likely to come into contact with after lesson.</w:t>
            </w:r>
          </w:p>
          <w:p w14:paraId="3B191E92" w14:textId="0BE56866" w:rsidR="00AA3489" w:rsidRDefault="00AA3489" w:rsidP="00AA3489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Hand washing facilities cleaned daily and if possible between each student, with change of hand towels between each student.</w:t>
            </w:r>
          </w:p>
          <w:p w14:paraId="5E3E5A89" w14:textId="4B0C3BB7" w:rsidR="00AA3489" w:rsidRPr="002040FD" w:rsidRDefault="00AA3489" w:rsidP="00F94465">
            <w:pPr>
              <w:pStyle w:val="NoSpacing"/>
              <w:rPr>
                <w:bCs/>
                <w:sz w:val="20"/>
                <w:szCs w:val="21"/>
              </w:rPr>
            </w:pPr>
          </w:p>
        </w:tc>
        <w:tc>
          <w:tcPr>
            <w:tcW w:w="2977" w:type="dxa"/>
          </w:tcPr>
          <w:p w14:paraId="7B97D3D1" w14:textId="7AE2CFFE" w:rsidR="00CF0C58" w:rsidRDefault="00CF0C58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Ensure supply of </w:t>
            </w:r>
            <w:r w:rsidR="000C6421">
              <w:rPr>
                <w:bCs/>
                <w:sz w:val="20"/>
                <w:szCs w:val="21"/>
              </w:rPr>
              <w:t>single use</w:t>
            </w:r>
            <w:r>
              <w:rPr>
                <w:bCs/>
                <w:sz w:val="20"/>
                <w:szCs w:val="21"/>
              </w:rPr>
              <w:t xml:space="preserve"> towels</w:t>
            </w:r>
          </w:p>
          <w:p w14:paraId="12B9B686" w14:textId="77777777" w:rsidR="003B6E15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Co</w:t>
            </w:r>
            <w:r w:rsidR="00CF0C58">
              <w:rPr>
                <w:bCs/>
                <w:sz w:val="20"/>
                <w:szCs w:val="21"/>
              </w:rPr>
              <w:t>mmunicate handwashing policy clearly and repeatedly</w:t>
            </w:r>
          </w:p>
          <w:p w14:paraId="19243062" w14:textId="5B84A639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</w:p>
        </w:tc>
        <w:tc>
          <w:tcPr>
            <w:tcW w:w="1943" w:type="dxa"/>
          </w:tcPr>
          <w:p w14:paraId="7EDB3127" w14:textId="77777777" w:rsidR="00797B6A" w:rsidRDefault="004927A2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Teacher</w:t>
            </w:r>
            <w:r w:rsidR="003B6E15">
              <w:rPr>
                <w:bCs/>
                <w:sz w:val="20"/>
                <w:szCs w:val="21"/>
              </w:rPr>
              <w:t xml:space="preserve"> to supply materials</w:t>
            </w:r>
          </w:p>
          <w:p w14:paraId="1C60E7AF" w14:textId="38181E8F" w:rsidR="003B6E15" w:rsidRPr="002040FD" w:rsidRDefault="003B6E15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Teacher and student to observe hand washing rules</w:t>
            </w:r>
          </w:p>
        </w:tc>
        <w:tc>
          <w:tcPr>
            <w:tcW w:w="2086" w:type="dxa"/>
          </w:tcPr>
          <w:p w14:paraId="4CA4F45F" w14:textId="657BFD20" w:rsidR="00797B6A" w:rsidRPr="002040FD" w:rsidRDefault="00C83120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17/09/2020</w:t>
            </w:r>
          </w:p>
        </w:tc>
        <w:tc>
          <w:tcPr>
            <w:tcW w:w="1134" w:type="dxa"/>
          </w:tcPr>
          <w:p w14:paraId="6F3FCB82" w14:textId="05371361" w:rsidR="00797B6A" w:rsidRPr="002040FD" w:rsidRDefault="00C83120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y</w:t>
            </w:r>
          </w:p>
        </w:tc>
      </w:tr>
      <w:tr w:rsidR="009874A9" w:rsidRPr="002040FD" w14:paraId="0004F871" w14:textId="77777777" w:rsidTr="009874A9">
        <w:tc>
          <w:tcPr>
            <w:tcW w:w="2269" w:type="dxa"/>
          </w:tcPr>
          <w:p w14:paraId="21913AAB" w14:textId="4DB698C9" w:rsidR="00CF0C58" w:rsidRDefault="00CF0C58" w:rsidP="00CF0C58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t xml:space="preserve">Getting or spreading coronavirus in common use high traffic areas such as corridors, toilet facilities, entry/exit points, and other communal areas </w:t>
            </w:r>
          </w:p>
          <w:p w14:paraId="2B950894" w14:textId="5C6B75C0" w:rsidR="00797B6A" w:rsidRPr="002040FD" w:rsidRDefault="00797B6A" w:rsidP="00F94465">
            <w:pPr>
              <w:pStyle w:val="NoSpacing"/>
              <w:rPr>
                <w:bCs/>
                <w:sz w:val="20"/>
                <w:szCs w:val="21"/>
              </w:rPr>
            </w:pPr>
          </w:p>
        </w:tc>
        <w:tc>
          <w:tcPr>
            <w:tcW w:w="2066" w:type="dxa"/>
          </w:tcPr>
          <w:p w14:paraId="3994CBB7" w14:textId="77777777" w:rsidR="00CF0C58" w:rsidRDefault="00CF0C58" w:rsidP="00CF0C58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Students</w:t>
            </w:r>
          </w:p>
          <w:p w14:paraId="1C57F07E" w14:textId="77777777" w:rsidR="00CF0C58" w:rsidRDefault="00CF0C58" w:rsidP="00CF0C58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Teachers</w:t>
            </w:r>
          </w:p>
          <w:p w14:paraId="74B1D069" w14:textId="77777777" w:rsidR="00CF0C58" w:rsidRDefault="00CF0C58" w:rsidP="00CF0C58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Visitors</w:t>
            </w:r>
          </w:p>
          <w:p w14:paraId="649546A6" w14:textId="77777777" w:rsidR="00CF0C58" w:rsidRDefault="00CF0C58" w:rsidP="00CF0C58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Vulnerable residents</w:t>
            </w:r>
          </w:p>
          <w:p w14:paraId="0F76CDBE" w14:textId="6C6961B6" w:rsidR="00797B6A" w:rsidRPr="002040FD" w:rsidRDefault="00797B6A" w:rsidP="00CF0C58">
            <w:pPr>
              <w:pStyle w:val="NoSpacing"/>
              <w:rPr>
                <w:bCs/>
                <w:sz w:val="20"/>
                <w:szCs w:val="21"/>
              </w:rPr>
            </w:pPr>
          </w:p>
        </w:tc>
        <w:tc>
          <w:tcPr>
            <w:tcW w:w="2268" w:type="dxa"/>
          </w:tcPr>
          <w:p w14:paraId="6E868D00" w14:textId="645067DD" w:rsidR="00AA3489" w:rsidRDefault="00AA3489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Schedule lessons to have a 5 minute gap between one student leaving and another one arriving. </w:t>
            </w:r>
          </w:p>
          <w:p w14:paraId="3FBD5932" w14:textId="77777777" w:rsidR="00AA3489" w:rsidRDefault="00AA3489" w:rsidP="00F94465">
            <w:pPr>
              <w:pStyle w:val="NoSpacing"/>
              <w:rPr>
                <w:bCs/>
                <w:sz w:val="20"/>
                <w:szCs w:val="21"/>
              </w:rPr>
            </w:pPr>
          </w:p>
          <w:p w14:paraId="732724D8" w14:textId="77777777" w:rsidR="00AA3489" w:rsidRDefault="00AA3489" w:rsidP="00AA3489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Minimising contact points for student (e.g. teacher will open all doors/ operate light switches etc.).</w:t>
            </w:r>
          </w:p>
          <w:p w14:paraId="5BD41B46" w14:textId="77777777" w:rsidR="00AA3489" w:rsidRDefault="00AA3489" w:rsidP="00F94465">
            <w:pPr>
              <w:pStyle w:val="NoSpacing"/>
              <w:rPr>
                <w:bCs/>
                <w:sz w:val="20"/>
                <w:szCs w:val="21"/>
              </w:rPr>
            </w:pPr>
          </w:p>
          <w:p w14:paraId="115C1048" w14:textId="224F7D06" w:rsidR="00797B6A" w:rsidRDefault="00AA3489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Encourage </w:t>
            </w:r>
            <w:r w:rsidR="004927A2">
              <w:rPr>
                <w:bCs/>
                <w:sz w:val="20"/>
                <w:szCs w:val="21"/>
              </w:rPr>
              <w:t xml:space="preserve">speedy entrance and exit from lessons and eliminate contact with other household </w:t>
            </w:r>
            <w:r w:rsidR="004927A2">
              <w:rPr>
                <w:bCs/>
                <w:sz w:val="20"/>
                <w:szCs w:val="21"/>
              </w:rPr>
              <w:lastRenderedPageBreak/>
              <w:t>members/parts of the house</w:t>
            </w:r>
            <w:r w:rsidR="00D23800">
              <w:rPr>
                <w:bCs/>
                <w:sz w:val="20"/>
                <w:szCs w:val="21"/>
              </w:rPr>
              <w:t xml:space="preserve">. </w:t>
            </w:r>
          </w:p>
          <w:p w14:paraId="6BF541A3" w14:textId="77777777" w:rsidR="00CF0C58" w:rsidRDefault="00CF0C58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Identify:</w:t>
            </w:r>
          </w:p>
          <w:p w14:paraId="30B346AF" w14:textId="5D25D693" w:rsidR="00CF0C58" w:rsidRDefault="00CF0C58" w:rsidP="00CF0C58">
            <w:pPr>
              <w:pStyle w:val="NoSpacing"/>
              <w:numPr>
                <w:ilvl w:val="0"/>
                <w:numId w:val="1"/>
              </w:numPr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any areas where social distancing cannot be observed</w:t>
            </w:r>
          </w:p>
          <w:p w14:paraId="5BBF996F" w14:textId="3CA6E3BC" w:rsidR="00CF0C58" w:rsidRPr="00601B90" w:rsidRDefault="00CF0C58" w:rsidP="00601B90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areas and surfaces that are frequently touched but are difficult to clean </w:t>
            </w:r>
          </w:p>
        </w:tc>
        <w:tc>
          <w:tcPr>
            <w:tcW w:w="2977" w:type="dxa"/>
          </w:tcPr>
          <w:p w14:paraId="0CC3DF87" w14:textId="52EFB530" w:rsidR="00CF0C58" w:rsidRDefault="003B6E15" w:rsidP="00CF0C58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lastRenderedPageBreak/>
              <w:t>Establish</w:t>
            </w:r>
            <w:r w:rsidR="00CF0C58">
              <w:rPr>
                <w:bCs/>
                <w:sz w:val="20"/>
                <w:szCs w:val="21"/>
              </w:rPr>
              <w:t xml:space="preserve"> cleaning routines</w:t>
            </w:r>
          </w:p>
          <w:p w14:paraId="71F50323" w14:textId="77777777" w:rsidR="00CF0C58" w:rsidRDefault="003B6E15" w:rsidP="00CF0C58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Communicate</w:t>
            </w:r>
            <w:r w:rsidR="00CF0C58">
              <w:rPr>
                <w:bCs/>
                <w:sz w:val="20"/>
                <w:szCs w:val="21"/>
              </w:rPr>
              <w:t xml:space="preserve"> handwashing policies</w:t>
            </w:r>
          </w:p>
          <w:p w14:paraId="5E13AE33" w14:textId="77777777" w:rsidR="00AA3489" w:rsidRDefault="00AA3489" w:rsidP="00CF0C58">
            <w:pPr>
              <w:pStyle w:val="NoSpacing"/>
              <w:rPr>
                <w:bCs/>
                <w:sz w:val="20"/>
                <w:szCs w:val="21"/>
              </w:rPr>
            </w:pPr>
          </w:p>
          <w:p w14:paraId="3F1DF5AB" w14:textId="7E6B7C41" w:rsidR="003B6E15" w:rsidRDefault="00AA3489" w:rsidP="00CF0C58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Continue to review timetable to s</w:t>
            </w:r>
            <w:r w:rsidR="003B6E15">
              <w:rPr>
                <w:bCs/>
                <w:sz w:val="20"/>
                <w:szCs w:val="21"/>
              </w:rPr>
              <w:t>chedule lessons to reduce chances of pupils overlapping</w:t>
            </w:r>
            <w:r>
              <w:rPr>
                <w:bCs/>
                <w:sz w:val="20"/>
                <w:szCs w:val="21"/>
              </w:rPr>
              <w:t>, for example by alternating online and in-person teaching.</w:t>
            </w:r>
          </w:p>
          <w:p w14:paraId="606E25FE" w14:textId="088DB323" w:rsidR="003B6E15" w:rsidRPr="002040FD" w:rsidRDefault="003B6E15" w:rsidP="00CF0C58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 </w:t>
            </w:r>
          </w:p>
        </w:tc>
        <w:tc>
          <w:tcPr>
            <w:tcW w:w="1943" w:type="dxa"/>
          </w:tcPr>
          <w:p w14:paraId="7CB465F9" w14:textId="18CAE989" w:rsidR="00797B6A" w:rsidRPr="002040FD" w:rsidRDefault="004927A2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Teacher</w:t>
            </w:r>
          </w:p>
        </w:tc>
        <w:tc>
          <w:tcPr>
            <w:tcW w:w="2086" w:type="dxa"/>
          </w:tcPr>
          <w:p w14:paraId="2FB90675" w14:textId="7A0FEE69" w:rsidR="00797B6A" w:rsidRPr="002040FD" w:rsidRDefault="00C83120" w:rsidP="00AA3489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Continuously monitored</w:t>
            </w:r>
          </w:p>
        </w:tc>
        <w:tc>
          <w:tcPr>
            <w:tcW w:w="1134" w:type="dxa"/>
          </w:tcPr>
          <w:p w14:paraId="683979DD" w14:textId="3B7958CB" w:rsidR="00797B6A" w:rsidRPr="002040FD" w:rsidRDefault="00320F14" w:rsidP="00F9446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ongoing</w:t>
            </w:r>
          </w:p>
        </w:tc>
      </w:tr>
      <w:tr w:rsidR="003B6E15" w:rsidRPr="002040FD" w14:paraId="2B35EC10" w14:textId="77777777" w:rsidTr="009874A9">
        <w:tc>
          <w:tcPr>
            <w:tcW w:w="2269" w:type="dxa"/>
          </w:tcPr>
          <w:p w14:paraId="60B7A257" w14:textId="3ADC2127" w:rsidR="003B6E15" w:rsidRDefault="003B6E15" w:rsidP="003B6E15">
            <w:pPr>
              <w:pStyle w:val="NormalWeb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Getting or spreading coronavirus from shared instruments and materials</w:t>
            </w:r>
          </w:p>
          <w:p w14:paraId="5E5595A9" w14:textId="224F8BEC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</w:p>
        </w:tc>
        <w:tc>
          <w:tcPr>
            <w:tcW w:w="2066" w:type="dxa"/>
          </w:tcPr>
          <w:p w14:paraId="145B63AB" w14:textId="1553436F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Students &amp; teacher </w:t>
            </w:r>
          </w:p>
        </w:tc>
        <w:tc>
          <w:tcPr>
            <w:tcW w:w="2268" w:type="dxa"/>
          </w:tcPr>
          <w:p w14:paraId="612A5BD9" w14:textId="0D07C388" w:rsidR="003B6E15" w:rsidRDefault="00320F14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Eliminate</w:t>
            </w:r>
            <w:r w:rsidR="003B6E15">
              <w:rPr>
                <w:bCs/>
                <w:sz w:val="20"/>
                <w:szCs w:val="21"/>
              </w:rPr>
              <w:t xml:space="preserve"> shared instruments where possible.</w:t>
            </w:r>
          </w:p>
          <w:p w14:paraId="5918ED44" w14:textId="587307CB" w:rsidR="003B6E15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Cleaning any remaining shared instrument adequately between lessons</w:t>
            </w:r>
          </w:p>
          <w:p w14:paraId="74FC3AE3" w14:textId="276A77FE" w:rsidR="003B6E15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Ensuring handwashing</w:t>
            </w:r>
            <w:r w:rsidR="00AA3489">
              <w:rPr>
                <w:bCs/>
                <w:sz w:val="20"/>
                <w:szCs w:val="21"/>
              </w:rPr>
              <w:t xml:space="preserve"> and hand sanitising </w:t>
            </w:r>
            <w:r>
              <w:rPr>
                <w:bCs/>
                <w:sz w:val="20"/>
                <w:szCs w:val="21"/>
              </w:rPr>
              <w:t xml:space="preserve"> routines followed by all</w:t>
            </w:r>
          </w:p>
          <w:p w14:paraId="110B407C" w14:textId="6BF01901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</w:p>
        </w:tc>
        <w:tc>
          <w:tcPr>
            <w:tcW w:w="2977" w:type="dxa"/>
          </w:tcPr>
          <w:p w14:paraId="11EF5715" w14:textId="4FFEEDA8" w:rsidR="003B6E15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Limit other materials student can bring to lesson.</w:t>
            </w:r>
          </w:p>
          <w:p w14:paraId="77B592B6" w14:textId="22DB3F2B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Eliminate sharing as far as possible. </w:t>
            </w:r>
          </w:p>
        </w:tc>
        <w:tc>
          <w:tcPr>
            <w:tcW w:w="1943" w:type="dxa"/>
          </w:tcPr>
          <w:p w14:paraId="0BCA3CC4" w14:textId="68E7D4E3" w:rsidR="003B6E15" w:rsidRPr="00730AA9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Teacher</w:t>
            </w:r>
          </w:p>
        </w:tc>
        <w:tc>
          <w:tcPr>
            <w:tcW w:w="2086" w:type="dxa"/>
          </w:tcPr>
          <w:p w14:paraId="6889ED5D" w14:textId="7739BA28" w:rsidR="003B6E15" w:rsidRPr="002040FD" w:rsidRDefault="00C83120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Continuously monitored</w:t>
            </w:r>
          </w:p>
        </w:tc>
        <w:tc>
          <w:tcPr>
            <w:tcW w:w="1134" w:type="dxa"/>
          </w:tcPr>
          <w:p w14:paraId="0E63F18A" w14:textId="580F4160" w:rsidR="003B6E15" w:rsidRPr="002040FD" w:rsidRDefault="00320F14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ongoing</w:t>
            </w:r>
          </w:p>
        </w:tc>
      </w:tr>
      <w:tr w:rsidR="003D1B1A" w:rsidRPr="002040FD" w14:paraId="03804235" w14:textId="77777777" w:rsidTr="009874A9">
        <w:tc>
          <w:tcPr>
            <w:tcW w:w="2269" w:type="dxa"/>
          </w:tcPr>
          <w:p w14:paraId="55A61C7D" w14:textId="74A26978" w:rsidR="003D1B1A" w:rsidRDefault="003D1B1A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>Getting or spreading coronavirus through not social distancing</w:t>
            </w:r>
          </w:p>
        </w:tc>
        <w:tc>
          <w:tcPr>
            <w:tcW w:w="2066" w:type="dxa"/>
          </w:tcPr>
          <w:p w14:paraId="609FC658" w14:textId="5E69165D" w:rsidR="003D1B1A" w:rsidRDefault="003D1B1A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Students &amp; teacher</w:t>
            </w:r>
          </w:p>
        </w:tc>
        <w:tc>
          <w:tcPr>
            <w:tcW w:w="2268" w:type="dxa"/>
          </w:tcPr>
          <w:p w14:paraId="23825762" w14:textId="7A2D04A0" w:rsidR="003D1B1A" w:rsidRDefault="003D1B1A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Identify places where it may not be possible to maintain social distancing </w:t>
            </w:r>
          </w:p>
          <w:p w14:paraId="02D6815A" w14:textId="2C177167" w:rsidR="003D1B1A" w:rsidRDefault="003D1B1A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lastRenderedPageBreak/>
              <w:t>Mark floor to show required distance</w:t>
            </w:r>
          </w:p>
          <w:p w14:paraId="6C88FD20" w14:textId="003F7C05" w:rsidR="003D1B1A" w:rsidRDefault="003D1B1A" w:rsidP="000022C2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Schedule lessons to minimise risk of overlap between students</w:t>
            </w:r>
          </w:p>
        </w:tc>
        <w:tc>
          <w:tcPr>
            <w:tcW w:w="2977" w:type="dxa"/>
          </w:tcPr>
          <w:p w14:paraId="68904D2A" w14:textId="23F78985" w:rsidR="003D1B1A" w:rsidRDefault="003D1B1A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lastRenderedPageBreak/>
              <w:t>Consider arrangement of room to minimise face-to-face working e.g. side by side.</w:t>
            </w:r>
          </w:p>
          <w:p w14:paraId="6A638489" w14:textId="77777777" w:rsidR="003D1B1A" w:rsidRDefault="003D1B1A" w:rsidP="003B6E15">
            <w:pPr>
              <w:pStyle w:val="NoSpacing"/>
              <w:rPr>
                <w:bCs/>
                <w:sz w:val="20"/>
                <w:szCs w:val="21"/>
              </w:rPr>
            </w:pPr>
          </w:p>
          <w:p w14:paraId="5E63A8B0" w14:textId="60AAABE9" w:rsidR="003D1B1A" w:rsidRDefault="003D1B1A" w:rsidP="003B6E15">
            <w:pPr>
              <w:pStyle w:val="NoSpacing"/>
              <w:rPr>
                <w:bCs/>
                <w:sz w:val="20"/>
                <w:szCs w:val="21"/>
              </w:rPr>
            </w:pPr>
          </w:p>
        </w:tc>
        <w:tc>
          <w:tcPr>
            <w:tcW w:w="1943" w:type="dxa"/>
          </w:tcPr>
          <w:p w14:paraId="304B4FB7" w14:textId="73742E83" w:rsidR="003D1B1A" w:rsidRDefault="000C6421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lastRenderedPageBreak/>
              <w:t>Teacher</w:t>
            </w:r>
          </w:p>
        </w:tc>
        <w:tc>
          <w:tcPr>
            <w:tcW w:w="2086" w:type="dxa"/>
          </w:tcPr>
          <w:p w14:paraId="543DE8E9" w14:textId="29C95391" w:rsidR="003D1B1A" w:rsidRDefault="00C83120" w:rsidP="00C8312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17/09/2020</w:t>
            </w:r>
          </w:p>
        </w:tc>
        <w:tc>
          <w:tcPr>
            <w:tcW w:w="1134" w:type="dxa"/>
          </w:tcPr>
          <w:p w14:paraId="661D0CC8" w14:textId="1A1B3F24" w:rsidR="003D1B1A" w:rsidRPr="002040FD" w:rsidRDefault="00C83120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y</w:t>
            </w:r>
          </w:p>
        </w:tc>
      </w:tr>
      <w:tr w:rsidR="003B6E15" w:rsidRPr="002040FD" w14:paraId="1F114853" w14:textId="77777777" w:rsidTr="009874A9">
        <w:tc>
          <w:tcPr>
            <w:tcW w:w="2269" w:type="dxa"/>
          </w:tcPr>
          <w:p w14:paraId="4EADECBD" w14:textId="08A2CFB1" w:rsidR="003B6E15" w:rsidRPr="002040FD" w:rsidRDefault="00C83120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lastRenderedPageBreak/>
              <w:t>Other</w:t>
            </w:r>
            <w:r w:rsidR="003B6E15">
              <w:rPr>
                <w:bCs/>
                <w:sz w:val="20"/>
                <w:szCs w:val="21"/>
              </w:rPr>
              <w:t xml:space="preserve"> </w:t>
            </w:r>
            <w:r w:rsidR="003D1B1A">
              <w:rPr>
                <w:bCs/>
                <w:sz w:val="20"/>
                <w:szCs w:val="21"/>
              </w:rPr>
              <w:t>household member</w:t>
            </w:r>
            <w:r w:rsidR="003B6E15">
              <w:rPr>
                <w:bCs/>
                <w:sz w:val="20"/>
                <w:szCs w:val="21"/>
              </w:rPr>
              <w:t xml:space="preserve">s exposed to </w:t>
            </w:r>
            <w:r w:rsidR="003D1B1A">
              <w:rPr>
                <w:bCs/>
                <w:sz w:val="20"/>
                <w:szCs w:val="21"/>
              </w:rPr>
              <w:t xml:space="preserve">increased </w:t>
            </w:r>
            <w:r w:rsidR="003B6E15">
              <w:rPr>
                <w:bCs/>
                <w:sz w:val="20"/>
                <w:szCs w:val="21"/>
              </w:rPr>
              <w:t>transmission risk</w:t>
            </w:r>
          </w:p>
        </w:tc>
        <w:tc>
          <w:tcPr>
            <w:tcW w:w="2066" w:type="dxa"/>
          </w:tcPr>
          <w:p w14:paraId="01600114" w14:textId="1142D839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Household members</w:t>
            </w:r>
          </w:p>
        </w:tc>
        <w:tc>
          <w:tcPr>
            <w:tcW w:w="2268" w:type="dxa"/>
          </w:tcPr>
          <w:p w14:paraId="3F110BC0" w14:textId="77777777" w:rsidR="003B6E15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Managing routes through premises to teaching room to minimise risks of contact between vulnerable people and students</w:t>
            </w:r>
          </w:p>
          <w:p w14:paraId="5B161DC0" w14:textId="0BB00E25" w:rsidR="000C6421" w:rsidRPr="002040FD" w:rsidRDefault="000C6421" w:rsidP="003B6E15">
            <w:pPr>
              <w:pStyle w:val="NoSpacing"/>
              <w:rPr>
                <w:bCs/>
                <w:sz w:val="20"/>
                <w:szCs w:val="21"/>
              </w:rPr>
            </w:pPr>
          </w:p>
        </w:tc>
        <w:tc>
          <w:tcPr>
            <w:tcW w:w="2977" w:type="dxa"/>
          </w:tcPr>
          <w:p w14:paraId="7A804582" w14:textId="6B352E2D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Ensure route </w:t>
            </w:r>
            <w:r w:rsidR="003D1B1A">
              <w:rPr>
                <w:bCs/>
                <w:sz w:val="20"/>
                <w:szCs w:val="21"/>
              </w:rPr>
              <w:t xml:space="preserve">through premises </w:t>
            </w:r>
            <w:r>
              <w:rPr>
                <w:bCs/>
                <w:sz w:val="20"/>
                <w:szCs w:val="21"/>
              </w:rPr>
              <w:t>is observed, other household members know when teaching is taking place. Cleaning any possible contact points or surfaces</w:t>
            </w:r>
            <w:r w:rsidR="003D1B1A">
              <w:rPr>
                <w:bCs/>
                <w:sz w:val="20"/>
                <w:szCs w:val="21"/>
              </w:rPr>
              <w:t>.</w:t>
            </w:r>
          </w:p>
        </w:tc>
        <w:tc>
          <w:tcPr>
            <w:tcW w:w="1943" w:type="dxa"/>
          </w:tcPr>
          <w:p w14:paraId="25F79413" w14:textId="1EC81CA2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Teacher &amp; household members</w:t>
            </w:r>
          </w:p>
        </w:tc>
        <w:tc>
          <w:tcPr>
            <w:tcW w:w="2086" w:type="dxa"/>
          </w:tcPr>
          <w:p w14:paraId="25F85C85" w14:textId="41C2214D" w:rsidR="003B6E15" w:rsidRPr="002040FD" w:rsidRDefault="00320F14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ongoing</w:t>
            </w:r>
          </w:p>
        </w:tc>
        <w:tc>
          <w:tcPr>
            <w:tcW w:w="1134" w:type="dxa"/>
          </w:tcPr>
          <w:p w14:paraId="440215F6" w14:textId="502366D4" w:rsidR="003B6E15" w:rsidRPr="002040FD" w:rsidRDefault="00320F14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ongoing</w:t>
            </w:r>
          </w:p>
        </w:tc>
      </w:tr>
      <w:tr w:rsidR="003B6E15" w:rsidRPr="002040FD" w14:paraId="4B44EB99" w14:textId="77777777" w:rsidTr="009874A9">
        <w:tc>
          <w:tcPr>
            <w:tcW w:w="2269" w:type="dxa"/>
          </w:tcPr>
          <w:p w14:paraId="75105657" w14:textId="73CBC7FB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Student uses public transport to attend lesson and may </w:t>
            </w:r>
            <w:r w:rsidR="000022C2">
              <w:rPr>
                <w:bCs/>
                <w:sz w:val="20"/>
                <w:szCs w:val="21"/>
              </w:rPr>
              <w:t>introduce infection</w:t>
            </w:r>
          </w:p>
        </w:tc>
        <w:tc>
          <w:tcPr>
            <w:tcW w:w="2066" w:type="dxa"/>
          </w:tcPr>
          <w:p w14:paraId="0ECD3EAB" w14:textId="508BBE2F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Student, teacher and household</w:t>
            </w:r>
          </w:p>
        </w:tc>
        <w:tc>
          <w:tcPr>
            <w:tcW w:w="2268" w:type="dxa"/>
          </w:tcPr>
          <w:p w14:paraId="72E9F1B9" w14:textId="19B3CED1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Request student attend by means other than public transport and wear face covering as required by Government.</w:t>
            </w:r>
          </w:p>
        </w:tc>
        <w:tc>
          <w:tcPr>
            <w:tcW w:w="2977" w:type="dxa"/>
          </w:tcPr>
          <w:p w14:paraId="13EB2A9D" w14:textId="33723A80" w:rsidR="003B6E15" w:rsidRPr="002040FD" w:rsidRDefault="00E8040C" w:rsidP="000C6421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Continue</w:t>
            </w:r>
            <w:r w:rsidR="003D1B1A">
              <w:rPr>
                <w:bCs/>
                <w:sz w:val="20"/>
                <w:szCs w:val="21"/>
              </w:rPr>
              <w:t xml:space="preserve"> online lessons </w:t>
            </w:r>
            <w:r w:rsidR="000C6421">
              <w:rPr>
                <w:bCs/>
                <w:sz w:val="20"/>
                <w:szCs w:val="21"/>
              </w:rPr>
              <w:t>i</w:t>
            </w:r>
            <w:r w:rsidR="003D1B1A">
              <w:rPr>
                <w:bCs/>
                <w:sz w:val="20"/>
                <w:szCs w:val="21"/>
              </w:rPr>
              <w:t>f non-public transport options unavailable</w:t>
            </w:r>
          </w:p>
        </w:tc>
        <w:tc>
          <w:tcPr>
            <w:tcW w:w="1943" w:type="dxa"/>
          </w:tcPr>
          <w:p w14:paraId="3FCE8BCC" w14:textId="390810FE" w:rsidR="003B6E15" w:rsidRPr="002040FD" w:rsidRDefault="003D1B1A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Teacher &amp; student</w:t>
            </w:r>
          </w:p>
        </w:tc>
        <w:tc>
          <w:tcPr>
            <w:tcW w:w="2086" w:type="dxa"/>
          </w:tcPr>
          <w:p w14:paraId="71D5E4E0" w14:textId="2B979BE6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Date</w:t>
            </w:r>
            <w:r w:rsidR="00C83120">
              <w:rPr>
                <w:bCs/>
                <w:sz w:val="20"/>
                <w:szCs w:val="21"/>
              </w:rPr>
              <w:t xml:space="preserve"> tbc</w:t>
            </w:r>
          </w:p>
        </w:tc>
        <w:tc>
          <w:tcPr>
            <w:tcW w:w="1134" w:type="dxa"/>
          </w:tcPr>
          <w:p w14:paraId="35BA686D" w14:textId="4F8455B9" w:rsidR="003B6E15" w:rsidRPr="002040FD" w:rsidRDefault="003B6E15" w:rsidP="003B6E15">
            <w:pPr>
              <w:pStyle w:val="NoSpacing"/>
              <w:rPr>
                <w:bCs/>
                <w:sz w:val="20"/>
                <w:szCs w:val="21"/>
              </w:rPr>
            </w:pPr>
          </w:p>
        </w:tc>
      </w:tr>
      <w:tr w:rsidR="003B6E15" w:rsidRPr="002040FD" w14:paraId="5FF44349" w14:textId="77777777" w:rsidTr="009874A9">
        <w:tc>
          <w:tcPr>
            <w:tcW w:w="2269" w:type="dxa"/>
          </w:tcPr>
          <w:p w14:paraId="629C3069" w14:textId="0D2CAAC4" w:rsidR="003B6E15" w:rsidRDefault="003D1B1A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Poor ventilation in </w:t>
            </w:r>
            <w:r w:rsidR="000022C2">
              <w:rPr>
                <w:bCs/>
                <w:sz w:val="20"/>
                <w:szCs w:val="21"/>
              </w:rPr>
              <w:t>workspace</w:t>
            </w:r>
            <w:r>
              <w:rPr>
                <w:bCs/>
                <w:sz w:val="20"/>
                <w:szCs w:val="21"/>
              </w:rPr>
              <w:t xml:space="preserve"> leads to risks of coronavirus spreading</w:t>
            </w:r>
          </w:p>
        </w:tc>
        <w:tc>
          <w:tcPr>
            <w:tcW w:w="2066" w:type="dxa"/>
          </w:tcPr>
          <w:p w14:paraId="1CFA08AF" w14:textId="3D1BB59D" w:rsidR="003B6E15" w:rsidRDefault="003D1B1A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Students and teacher</w:t>
            </w:r>
          </w:p>
        </w:tc>
        <w:tc>
          <w:tcPr>
            <w:tcW w:w="2268" w:type="dxa"/>
          </w:tcPr>
          <w:p w14:paraId="44A021D5" w14:textId="595A2841" w:rsidR="000022C2" w:rsidRDefault="000022C2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Ensure adequate ventilation during and between lessons</w:t>
            </w:r>
          </w:p>
          <w:p w14:paraId="752FBC11" w14:textId="460839D9" w:rsidR="003B6E15" w:rsidRDefault="000022C2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Identify</w:t>
            </w:r>
            <w:r w:rsidR="003D1B1A">
              <w:rPr>
                <w:bCs/>
                <w:sz w:val="20"/>
                <w:szCs w:val="21"/>
              </w:rPr>
              <w:t xml:space="preserve"> </w:t>
            </w:r>
            <w:r>
              <w:rPr>
                <w:bCs/>
                <w:sz w:val="20"/>
                <w:szCs w:val="21"/>
              </w:rPr>
              <w:t>additional</w:t>
            </w:r>
            <w:r w:rsidR="003D1B1A">
              <w:rPr>
                <w:bCs/>
                <w:sz w:val="20"/>
                <w:szCs w:val="21"/>
              </w:rPr>
              <w:t xml:space="preserve"> means of </w:t>
            </w:r>
            <w:r>
              <w:rPr>
                <w:bCs/>
                <w:sz w:val="20"/>
                <w:szCs w:val="21"/>
              </w:rPr>
              <w:t>ventilating</w:t>
            </w:r>
            <w:r w:rsidR="003D1B1A">
              <w:rPr>
                <w:bCs/>
                <w:sz w:val="20"/>
                <w:szCs w:val="21"/>
              </w:rPr>
              <w:t xml:space="preserve"> space</w:t>
            </w:r>
          </w:p>
          <w:p w14:paraId="3F2BE190" w14:textId="69C88156" w:rsidR="00E8040C" w:rsidRDefault="003D1B1A" w:rsidP="00E8040C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Ensure sufficient time between </w:t>
            </w:r>
            <w:r w:rsidR="000022C2">
              <w:rPr>
                <w:bCs/>
                <w:sz w:val="20"/>
                <w:szCs w:val="21"/>
              </w:rPr>
              <w:t>lessons</w:t>
            </w:r>
            <w:r>
              <w:rPr>
                <w:bCs/>
                <w:sz w:val="20"/>
                <w:szCs w:val="21"/>
              </w:rPr>
              <w:t xml:space="preserve"> to </w:t>
            </w:r>
            <w:r w:rsidR="00E8040C">
              <w:rPr>
                <w:bCs/>
                <w:sz w:val="20"/>
                <w:szCs w:val="21"/>
              </w:rPr>
              <w:lastRenderedPageBreak/>
              <w:t xml:space="preserve">enable </w:t>
            </w:r>
            <w:r w:rsidR="000022C2">
              <w:rPr>
                <w:bCs/>
                <w:sz w:val="20"/>
                <w:szCs w:val="21"/>
              </w:rPr>
              <w:t>cleaning</w:t>
            </w:r>
            <w:r w:rsidR="00E8040C">
              <w:rPr>
                <w:bCs/>
                <w:sz w:val="20"/>
                <w:szCs w:val="21"/>
              </w:rPr>
              <w:t xml:space="preserve"> and ventilation of the space</w:t>
            </w:r>
          </w:p>
        </w:tc>
        <w:tc>
          <w:tcPr>
            <w:tcW w:w="2977" w:type="dxa"/>
          </w:tcPr>
          <w:p w14:paraId="5F2D92DC" w14:textId="77777777" w:rsidR="003B6E15" w:rsidRDefault="00E8040C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lastRenderedPageBreak/>
              <w:t xml:space="preserve">Consider alternating an in -person lesson with an online </w:t>
            </w:r>
            <w:r w:rsidR="000022C2">
              <w:rPr>
                <w:bCs/>
                <w:sz w:val="20"/>
                <w:szCs w:val="21"/>
              </w:rPr>
              <w:t>lesson</w:t>
            </w:r>
            <w:r>
              <w:rPr>
                <w:bCs/>
                <w:sz w:val="20"/>
                <w:szCs w:val="21"/>
              </w:rPr>
              <w:t xml:space="preserve"> to allow adequate time for cleaning and ventilation</w:t>
            </w:r>
          </w:p>
          <w:p w14:paraId="11792FCD" w14:textId="7B3B2488" w:rsidR="000022C2" w:rsidRPr="002040FD" w:rsidRDefault="000022C2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Limit number of people in teaching space at any one time</w:t>
            </w:r>
          </w:p>
        </w:tc>
        <w:tc>
          <w:tcPr>
            <w:tcW w:w="1943" w:type="dxa"/>
          </w:tcPr>
          <w:p w14:paraId="712B80D2" w14:textId="1840414F" w:rsidR="003B6E15" w:rsidRPr="002040FD" w:rsidRDefault="000022C2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Teacher</w:t>
            </w:r>
          </w:p>
        </w:tc>
        <w:tc>
          <w:tcPr>
            <w:tcW w:w="2086" w:type="dxa"/>
          </w:tcPr>
          <w:p w14:paraId="2CF9DEB8" w14:textId="33F59D95" w:rsidR="003B6E15" w:rsidRPr="002040FD" w:rsidRDefault="00C83120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Timetable continuously monitored and reviewed</w:t>
            </w:r>
          </w:p>
        </w:tc>
        <w:tc>
          <w:tcPr>
            <w:tcW w:w="1134" w:type="dxa"/>
          </w:tcPr>
          <w:p w14:paraId="08E1F803" w14:textId="1680438D" w:rsidR="003B6E15" w:rsidRPr="002040FD" w:rsidRDefault="00C83120" w:rsidP="003B6E15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y</w:t>
            </w:r>
          </w:p>
        </w:tc>
      </w:tr>
      <w:tr w:rsidR="000022C2" w:rsidRPr="002040FD" w14:paraId="018C2022" w14:textId="77777777" w:rsidTr="008D2C70">
        <w:tc>
          <w:tcPr>
            <w:tcW w:w="2269" w:type="dxa"/>
          </w:tcPr>
          <w:p w14:paraId="5ADB2BC9" w14:textId="70AB2728" w:rsidR="000022C2" w:rsidRPr="002040FD" w:rsidRDefault="000022C2" w:rsidP="008D2C7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lastRenderedPageBreak/>
              <w:t>Increased transmission risks from certain musical activities</w:t>
            </w:r>
            <w:r w:rsidR="00C83120">
              <w:rPr>
                <w:bCs/>
                <w:sz w:val="20"/>
                <w:szCs w:val="21"/>
              </w:rPr>
              <w:t xml:space="preserve"> such as singing </w:t>
            </w:r>
          </w:p>
        </w:tc>
        <w:tc>
          <w:tcPr>
            <w:tcW w:w="2066" w:type="dxa"/>
          </w:tcPr>
          <w:p w14:paraId="252B9982" w14:textId="77777777" w:rsidR="000022C2" w:rsidRPr="002040FD" w:rsidRDefault="000022C2" w:rsidP="008D2C7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Students &amp; teacher </w:t>
            </w:r>
          </w:p>
        </w:tc>
        <w:tc>
          <w:tcPr>
            <w:tcW w:w="2268" w:type="dxa"/>
          </w:tcPr>
          <w:p w14:paraId="14383BFB" w14:textId="77777777" w:rsidR="000022C2" w:rsidRDefault="000022C2" w:rsidP="008D2C7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Ventilation of teaching space;</w:t>
            </w:r>
          </w:p>
          <w:p w14:paraId="333781A1" w14:textId="77777777" w:rsidR="000022C2" w:rsidRDefault="000022C2" w:rsidP="008D2C7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Social distancing </w:t>
            </w:r>
          </w:p>
          <w:p w14:paraId="2C28B54B" w14:textId="77777777" w:rsidR="000022C2" w:rsidRDefault="000022C2" w:rsidP="008D2C7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Arrangement of room</w:t>
            </w:r>
          </w:p>
          <w:p w14:paraId="2AD686BD" w14:textId="11F1BE13" w:rsidR="00C83120" w:rsidRDefault="00C83120" w:rsidP="008D2C7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Use visors to eliminate transmission</w:t>
            </w:r>
          </w:p>
          <w:p w14:paraId="14ACE1C0" w14:textId="79F7A2AD" w:rsidR="000022C2" w:rsidRPr="002040FD" w:rsidRDefault="000022C2" w:rsidP="008D2C70">
            <w:pPr>
              <w:pStyle w:val="NoSpacing"/>
              <w:rPr>
                <w:bCs/>
                <w:sz w:val="20"/>
                <w:szCs w:val="21"/>
              </w:rPr>
            </w:pPr>
          </w:p>
        </w:tc>
        <w:tc>
          <w:tcPr>
            <w:tcW w:w="2977" w:type="dxa"/>
          </w:tcPr>
          <w:p w14:paraId="2B125946" w14:textId="22DBEE02" w:rsidR="000022C2" w:rsidRDefault="000022C2" w:rsidP="008D2C7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Monitor government guidance and research for changes in guidance</w:t>
            </w:r>
          </w:p>
          <w:p w14:paraId="475D4E34" w14:textId="710A150D" w:rsidR="000022C2" w:rsidRPr="002040FD" w:rsidRDefault="000022C2" w:rsidP="00C8312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 xml:space="preserve">Offer remote teaching. Consider arrangement of room to minimise face-to-face working. </w:t>
            </w:r>
          </w:p>
        </w:tc>
        <w:tc>
          <w:tcPr>
            <w:tcW w:w="1943" w:type="dxa"/>
          </w:tcPr>
          <w:p w14:paraId="618DF75B" w14:textId="77777777" w:rsidR="000022C2" w:rsidRPr="00730AA9" w:rsidRDefault="000022C2" w:rsidP="008D2C7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Teacher</w:t>
            </w:r>
          </w:p>
        </w:tc>
        <w:tc>
          <w:tcPr>
            <w:tcW w:w="2086" w:type="dxa"/>
          </w:tcPr>
          <w:p w14:paraId="1E574F6D" w14:textId="0AB8E85F" w:rsidR="000022C2" w:rsidRPr="002040FD" w:rsidRDefault="00320F14" w:rsidP="008D2C7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ongoing</w:t>
            </w:r>
          </w:p>
        </w:tc>
        <w:tc>
          <w:tcPr>
            <w:tcW w:w="1134" w:type="dxa"/>
          </w:tcPr>
          <w:p w14:paraId="168EDB9F" w14:textId="7B5E85E5" w:rsidR="000022C2" w:rsidRPr="002040FD" w:rsidRDefault="00320F14" w:rsidP="008D2C70">
            <w:pPr>
              <w:pStyle w:val="NoSpacing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</w:rPr>
              <w:t>ongoing</w:t>
            </w:r>
            <w:bookmarkStart w:id="0" w:name="_GoBack"/>
            <w:bookmarkEnd w:id="0"/>
          </w:p>
        </w:tc>
      </w:tr>
    </w:tbl>
    <w:p w14:paraId="2E0F29CB" w14:textId="77777777" w:rsidR="00E97B85" w:rsidRDefault="00E97B85" w:rsidP="00F94465">
      <w:pPr>
        <w:ind w:left="0"/>
      </w:pPr>
    </w:p>
    <w:p w14:paraId="2D95123A" w14:textId="77777777" w:rsidR="00E07C99" w:rsidRDefault="00E07C99" w:rsidP="00F94465">
      <w:pPr>
        <w:ind w:left="0"/>
      </w:pPr>
    </w:p>
    <w:p w14:paraId="68899AB2" w14:textId="77777777" w:rsidR="00E07C99" w:rsidRDefault="00E07C99" w:rsidP="00F94465">
      <w:pPr>
        <w:ind w:left="0"/>
      </w:pPr>
    </w:p>
    <w:p w14:paraId="6C4BC2C9" w14:textId="77777777" w:rsidR="00E07C99" w:rsidRDefault="00E07C99" w:rsidP="00F94465">
      <w:pPr>
        <w:ind w:left="0"/>
      </w:pPr>
    </w:p>
    <w:p w14:paraId="106032CE" w14:textId="77777777" w:rsidR="00E07C99" w:rsidRDefault="00E07C99" w:rsidP="00F94465">
      <w:pPr>
        <w:ind w:left="0"/>
      </w:pPr>
    </w:p>
    <w:p w14:paraId="1FF5FBA4" w14:textId="77777777" w:rsidR="00E07C99" w:rsidRDefault="00E07C99" w:rsidP="00F94465">
      <w:pPr>
        <w:ind w:left="0"/>
      </w:pPr>
    </w:p>
    <w:p w14:paraId="756182AC" w14:textId="77777777" w:rsidR="00E97B85" w:rsidRDefault="00E97B85" w:rsidP="00F94465">
      <w:pPr>
        <w:ind w:left="0"/>
      </w:pPr>
    </w:p>
    <w:p w14:paraId="61EB74D5" w14:textId="701DA0E4" w:rsidR="00257A62" w:rsidRPr="00797B6A" w:rsidRDefault="00257A62" w:rsidP="00F94465">
      <w:pPr>
        <w:ind w:left="0"/>
      </w:pPr>
    </w:p>
    <w:sectPr w:rsidR="00257A62" w:rsidRPr="00797B6A" w:rsidSect="00030409">
      <w:headerReference w:type="default" r:id="rId11"/>
      <w:pgSz w:w="16840" w:h="11900" w:orient="landscape"/>
      <w:pgMar w:top="1210" w:right="964" w:bottom="1800" w:left="1156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29B48" w14:textId="77777777" w:rsidR="004D75FD" w:rsidRDefault="004D75FD" w:rsidP="00DB39FD">
      <w:r>
        <w:separator/>
      </w:r>
    </w:p>
  </w:endnote>
  <w:endnote w:type="continuationSeparator" w:id="0">
    <w:p w14:paraId="02EA0D28" w14:textId="77777777" w:rsidR="004D75FD" w:rsidRDefault="004D75FD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FECD2" w14:textId="77777777" w:rsidR="004D75FD" w:rsidRDefault="004D75FD" w:rsidP="00DB39FD">
      <w:r>
        <w:separator/>
      </w:r>
    </w:p>
  </w:footnote>
  <w:footnote w:type="continuationSeparator" w:id="0">
    <w:p w14:paraId="7658F7A9" w14:textId="77777777" w:rsidR="004D75FD" w:rsidRDefault="004D75FD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3EFD" w14:textId="2F196B5F" w:rsidR="00E97B85" w:rsidRDefault="00030409" w:rsidP="00030409">
    <w:pPr>
      <w:pStyle w:val="Header"/>
      <w:ind w:left="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38DA39" wp14:editId="054C51FD">
          <wp:simplePos x="0" y="0"/>
          <wp:positionH relativeFrom="column">
            <wp:posOffset>-876300</wp:posOffset>
          </wp:positionH>
          <wp:positionV relativeFrom="paragraph">
            <wp:posOffset>-876300</wp:posOffset>
          </wp:positionV>
          <wp:extent cx="10807700" cy="1167765"/>
          <wp:effectExtent l="0" t="0" r="0" b="635"/>
          <wp:wrapNone/>
          <wp:docPr id="1" name="Picture 1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" r="194" b="84551"/>
                  <a:stretch/>
                </pic:blipFill>
                <pic:spPr bwMode="auto">
                  <a:xfrm>
                    <a:off x="0" y="0"/>
                    <a:ext cx="10807700" cy="1167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5CDD"/>
    <w:multiLevelType w:val="hybridMultilevel"/>
    <w:tmpl w:val="8D2E99B2"/>
    <w:lvl w:ilvl="0" w:tplc="AE1AA6B2">
      <w:numFmt w:val="bullet"/>
      <w:lvlText w:val="-"/>
      <w:lvlJc w:val="left"/>
      <w:pPr>
        <w:ind w:left="420" w:hanging="360"/>
      </w:pPr>
      <w:rPr>
        <w:rFonts w:ascii="Helvetica" w:eastAsiaTheme="minorEastAsia" w:hAnsi="Helvetic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022C2"/>
    <w:rsid w:val="00030409"/>
    <w:rsid w:val="000A44E2"/>
    <w:rsid w:val="000C6421"/>
    <w:rsid w:val="00191FC9"/>
    <w:rsid w:val="001B348B"/>
    <w:rsid w:val="001F0E7D"/>
    <w:rsid w:val="001F387D"/>
    <w:rsid w:val="002040FD"/>
    <w:rsid w:val="00257A62"/>
    <w:rsid w:val="002F3872"/>
    <w:rsid w:val="00320F14"/>
    <w:rsid w:val="00362CB5"/>
    <w:rsid w:val="003B6E15"/>
    <w:rsid w:val="003C5FF5"/>
    <w:rsid w:val="003D1B1A"/>
    <w:rsid w:val="004927A2"/>
    <w:rsid w:val="004D75FD"/>
    <w:rsid w:val="00534D00"/>
    <w:rsid w:val="00595C44"/>
    <w:rsid w:val="005C69AF"/>
    <w:rsid w:val="00601B90"/>
    <w:rsid w:val="00606E0A"/>
    <w:rsid w:val="00694EDC"/>
    <w:rsid w:val="006F0B6B"/>
    <w:rsid w:val="00714C19"/>
    <w:rsid w:val="00730AA9"/>
    <w:rsid w:val="00797B6A"/>
    <w:rsid w:val="007F4818"/>
    <w:rsid w:val="00844CF8"/>
    <w:rsid w:val="008A3C28"/>
    <w:rsid w:val="008B674B"/>
    <w:rsid w:val="008D222E"/>
    <w:rsid w:val="008D6C88"/>
    <w:rsid w:val="00986D6E"/>
    <w:rsid w:val="009874A9"/>
    <w:rsid w:val="00AA3489"/>
    <w:rsid w:val="00B200FE"/>
    <w:rsid w:val="00B23885"/>
    <w:rsid w:val="00B35E1B"/>
    <w:rsid w:val="00C04AAC"/>
    <w:rsid w:val="00C61C71"/>
    <w:rsid w:val="00C83120"/>
    <w:rsid w:val="00CF0C58"/>
    <w:rsid w:val="00D1648B"/>
    <w:rsid w:val="00D23800"/>
    <w:rsid w:val="00D742FC"/>
    <w:rsid w:val="00DB39FD"/>
    <w:rsid w:val="00E0695B"/>
    <w:rsid w:val="00E07C99"/>
    <w:rsid w:val="00E112AD"/>
    <w:rsid w:val="00E8040C"/>
    <w:rsid w:val="00E97B85"/>
    <w:rsid w:val="00F94465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48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6C8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6C8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se.gov.uk/simple-health-safety/ris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gov.uk/coronavirus/working-safely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AAEB1-154D-4604-A0EF-1A2F5FCA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32</TotalTime>
  <Pages>5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Wilkins</dc:creator>
  <cp:lastModifiedBy>Helen</cp:lastModifiedBy>
  <cp:revision>4</cp:revision>
  <dcterms:created xsi:type="dcterms:W3CDTF">2020-09-16T12:22:00Z</dcterms:created>
  <dcterms:modified xsi:type="dcterms:W3CDTF">2020-09-18T15:54:00Z</dcterms:modified>
</cp:coreProperties>
</file>